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F19D1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第一章：计算机概述</w:t>
      </w:r>
    </w:p>
    <w:p w14:paraId="5B7C18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CPU执行时间=指令数*CPI*CPU时钟周期   MIPS MFLOPS FLOPS</w:t>
      </w:r>
    </w:p>
    <w:p w14:paraId="1E3EC6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冯诺依曼机：运算器 控制器 存储器 输入设备和输出设备五大部件</w:t>
      </w:r>
    </w:p>
    <w:p w14:paraId="78B475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存储程序的方式，程序和数据放在存储器中，指令和数据都以二进制编码保存</w:t>
      </w:r>
    </w:p>
    <w:p w14:paraId="3BE345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指令由操作码和地址码组成，指令在存储器中按执行顺序顺序存放</w:t>
      </w:r>
    </w:p>
    <w:p w14:paraId="1369C9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以运算器为中心！IO设备与存储器之间的数据传输都要经过计算器</w:t>
      </w:r>
    </w:p>
    <w:p w14:paraId="2555F6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层次结构：</w:t>
      </w:r>
    </w:p>
    <w:p w14:paraId="367409BD">
      <w:r>
        <w:drawing>
          <wp:inline distT="0" distB="0" distL="114300" distR="114300">
            <wp:extent cx="5269230" cy="1259205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FE2E4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编码：原反补移 </w:t>
      </w:r>
      <w:r>
        <w:rPr>
          <w:rFonts w:hint="eastAsia"/>
          <w:b/>
          <w:bCs/>
          <w:color w:val="FF0000"/>
          <w:lang w:val="en-US" w:eastAsia="zh-CN"/>
        </w:rPr>
        <w:t>补反移在运算时符号位视为数值</w:t>
      </w:r>
    </w:p>
    <w:p w14:paraId="397D3673">
      <w:r>
        <w:drawing>
          <wp:inline distT="0" distB="0" distL="114300" distR="114300">
            <wp:extent cx="5269865" cy="1001395"/>
            <wp:effectExtent l="0" t="0" r="3175" b="44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56F7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Y补到（-y）补：全部求反（包括符号）——思路为先把y变为原码</w:t>
      </w:r>
    </w:p>
    <w:p w14:paraId="29A40C11">
      <w:pPr>
        <w:rPr>
          <w:rFonts w:hint="eastAsia"/>
          <w:lang w:val="en-US" w:eastAsia="zh-CN"/>
        </w:rPr>
      </w:pPr>
    </w:p>
    <w:p w14:paraId="794E8D5E">
      <w:p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数据表示：大端法与小端法 big/little Endian</w:t>
      </w:r>
    </w:p>
    <w:p w14:paraId="6DCD0E27">
      <w:p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大端法：最高有效字节在低地址（又称网络字节序！）</w:t>
      </w:r>
    </w:p>
    <w:p w14:paraId="2728C208"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小端法：最低有效字节在低地址（内存顺序是数值书写顺序的倒序！！更利于CPU硬件计算，常见于本地程序、主流桌面和移动设备）</w:t>
      </w:r>
    </w:p>
    <w:p w14:paraId="5EA943C8">
      <w:pPr>
        <w:rPr>
          <w:rFonts w:hint="default"/>
          <w:lang w:val="en-US" w:eastAsia="zh-CN"/>
        </w:rPr>
      </w:pPr>
    </w:p>
    <w:p w14:paraId="4BC4C91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溢出与检测——双符号位 00表+ 11表- </w:t>
      </w:r>
      <w:r>
        <w:rPr>
          <w:rFonts w:hint="eastAsia"/>
          <w:b/>
          <w:bCs/>
          <w:lang w:val="en-US" w:eastAsia="zh-CN"/>
        </w:rPr>
        <w:t>高位表示结果的正确符号</w:t>
      </w:r>
      <w:r>
        <w:rPr>
          <w:rFonts w:hint="eastAsia"/>
          <w:lang w:val="en-US" w:eastAsia="zh-CN"/>
        </w:rPr>
        <w:t>（变形补码）</w:t>
      </w:r>
    </w:p>
    <w:p w14:paraId="364564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现代处理机——单符号位 </w:t>
      </w:r>
      <w:r>
        <w:rPr>
          <w:rFonts w:hint="eastAsia"/>
          <w:b/>
          <w:bCs/>
          <w:lang w:val="en-US" w:eastAsia="zh-CN"/>
        </w:rPr>
        <w:t>最高有效位进位和符号位进位的异或</w:t>
      </w:r>
    </w:p>
    <w:p w14:paraId="29C127ED">
      <w:pPr>
        <w:rPr>
          <w:rFonts w:hint="default"/>
          <w:lang w:val="en-US" w:eastAsia="zh-CN"/>
        </w:rPr>
      </w:pPr>
    </w:p>
    <w:p w14:paraId="05DDB70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全加器 加法器 真值表 分组先行进位加法器（组内并行 组件串行）</w:t>
      </w:r>
    </w:p>
    <w:p w14:paraId="515C871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求补器：鉴于补码在计算机中非常常见</w:t>
      </w:r>
    </w:p>
    <w:p w14:paraId="4452AAC7">
      <w:pPr>
        <w:rPr>
          <w:rFonts w:hint="eastAsia"/>
          <w:lang w:val="en-US" w:eastAsia="zh-CN"/>
        </w:rPr>
      </w:pPr>
    </w:p>
    <w:p w14:paraId="3F2111B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浮点数的规格化：阶码+尾数（阶码位整数）</w:t>
      </w:r>
    </w:p>
    <w:p w14:paraId="7F4959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原码：正数0.1XXX 负数1.1XXX     01都是表符号（双符号位也是同理）</w:t>
      </w:r>
    </w:p>
    <w:p w14:paraId="5AE960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补码：正数0.1XXX 负数1.0XXX 正数双符号位：00.1XXX  负数双符号位：11.0XXX</w:t>
      </w:r>
    </w:p>
    <w:p w14:paraId="6549E8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左规就是通过算数左移、阶码减1 来规格化，右规就是通过算数右移、阶码加1来规格化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规格化的原码尾数，最高数值位一定是1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规格化的补码尾数，符号位与最高数值位一定相反</w:t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t>补码算数左移，低位补0；补码算数右移，高位补1</w:t>
      </w:r>
    </w:p>
    <w:p w14:paraId="2EFDDF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强调下左移右移：是对数字说的！！小数点是不动的</w:t>
      </w:r>
    </w:p>
    <w:tbl>
      <w:tblPr>
        <w:tblStyle w:val="2"/>
        <w:tblW w:w="11544" w:type="dxa"/>
        <w:tblInd w:w="0" w:type="dxa"/>
        <w:tblBorders>
          <w:top w:val="single" w:color="DDDDDD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337"/>
        <w:gridCol w:w="9207"/>
      </w:tblGrid>
      <w:tr w14:paraId="63364035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6C5581DA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01.XXXX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19CDF5E1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有假溢出，右移补0，变成00.1XXXX</w:t>
            </w:r>
          </w:p>
        </w:tc>
      </w:tr>
      <w:tr w14:paraId="1AB0ACCC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5BD3540B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10.XXXX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7F7F7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</w:tcPr>
          <w:p w14:paraId="4433A582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有假溢出，右移补1，变成11.0XXXX</w:t>
            </w:r>
          </w:p>
        </w:tc>
      </w:tr>
    </w:tbl>
    <w:p w14:paraId="65499710">
      <w:pPr>
        <w:rPr>
          <w:rFonts w:hint="default"/>
          <w:lang w:val="en-US" w:eastAsia="zh-CN"/>
        </w:rPr>
      </w:pPr>
    </w:p>
    <w:p w14:paraId="4BB131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第三章：存储系统</w:t>
      </w:r>
    </w:p>
    <w:p w14:paraId="3A0356D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易失RAM 非易失ROM</w:t>
      </w:r>
    </w:p>
    <w:p w14:paraId="43C85943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位拓展：增加存储器字长——拆开数据线</w:t>
      </w:r>
    </w:p>
    <w:p w14:paraId="185775BF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字拓：增加字的数量——高位片选      字位同时（先位拓展）</w:t>
      </w:r>
    </w:p>
    <w:p w14:paraId="0896A13A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静态ram与动态ram：</w:t>
      </w:r>
    </w:p>
    <w:p w14:paraId="610F9C1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SRAM：</w:t>
      </w:r>
      <w:r>
        <w:rPr>
          <w:rFonts w:hint="eastAsia"/>
          <w:b/>
          <w:bCs/>
          <w:lang w:val="en-US" w:eastAsia="zh-CN"/>
        </w:rPr>
        <w:t>锁存器/触发器</w:t>
      </w:r>
      <w:r>
        <w:rPr>
          <w:rFonts w:hint="eastAsia"/>
          <w:lang w:val="en-US" w:eastAsia="zh-CN"/>
        </w:rPr>
        <w:t xml:space="preserve">——存储元 </w:t>
      </w:r>
      <w:r>
        <w:rPr>
          <w:rFonts w:hint="eastAsia"/>
          <w:color w:val="FF0000"/>
          <w:lang w:val="en-US" w:eastAsia="zh-CN"/>
        </w:rPr>
        <w:t>快 在cache中使用</w:t>
      </w:r>
      <w:r>
        <w:rPr>
          <w:rFonts w:hint="eastAsia"/>
          <w:lang w:val="en-US" w:eastAsia="zh-CN"/>
        </w:rPr>
        <w:t xml:space="preserve"> 地址线不是分时复用</w:t>
      </w:r>
    </w:p>
    <w:p w14:paraId="18D003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DRAM：</w:t>
      </w:r>
      <w:r>
        <w:rPr>
          <w:rFonts w:hint="eastAsia"/>
          <w:b/>
          <w:bCs/>
          <w:lang w:val="en-US" w:eastAsia="zh-CN"/>
        </w:rPr>
        <w:t>MOS+电容</w:t>
      </w:r>
      <w:r>
        <w:rPr>
          <w:rFonts w:hint="eastAsia"/>
          <w:lang w:val="en-US" w:eastAsia="zh-CN"/>
        </w:rPr>
        <w:t>——有漏电 动态刷新（刷新操作是对该行所有存储元！ 使用行选线）</w:t>
      </w:r>
    </w:p>
    <w:p w14:paraId="02572F99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破坏性读出  读出后立即回写</w:t>
      </w:r>
      <w:r>
        <w:rPr>
          <w:rFonts w:hint="eastAsia"/>
          <w:lang w:val="en-US" w:eastAsia="zh-CN"/>
        </w:rPr>
        <w:t xml:space="preserve"> 地址线分时复用！</w:t>
      </w:r>
    </w:p>
    <w:p w14:paraId="5180DF8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并行存储器——双端口DPRAM（注意读写冲突）</w:t>
      </w:r>
    </w:p>
    <w:p w14:paraId="0736020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ROM PROM EPROM EEPROM（电擦除）</w:t>
      </w:r>
    </w:p>
    <w:p w14:paraId="2E81D51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闪存  NAND闪存（按页读写） NOR闪存（读出快 随机访问 平替ROM）</w:t>
      </w:r>
    </w:p>
    <w:p w14:paraId="1490EDCD"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当 CPU 需要访问主存中的一个数据时，这个数据对应的主存块</w:t>
      </w:r>
      <w:r>
        <w:rPr>
          <w:rFonts w:hint="eastAsia"/>
          <w:b w:val="0"/>
          <w:bCs w:val="0"/>
          <w:lang w:val="en-US" w:eastAsia="zh-CN"/>
        </w:rPr>
        <w:t>应该放在cache的哪个位置？——cache映射（cache的数据块大小称为行）</w:t>
      </w:r>
    </w:p>
    <w:p w14:paraId="379C4C9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全相联映射：任何一个主存块可以映射到缓存中的任意一个空闲行。没有任何位置限制</w:t>
      </w:r>
    </w:p>
    <w:p w14:paraId="0F5915D5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（每个行都有一个标记位，需要相联存储器CAM并行比较）</w:t>
      </w:r>
    </w:p>
    <w:p w14:paraId="62006478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直接映射：i=j mod m（i：cache行号 j：主存块号 m：cache的总行数）</w:t>
      </w:r>
    </w:p>
    <w:p w14:paraId="4E79033F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比较器个数：全相联：行数 组相联：组内行数</w:t>
      </w:r>
    </w:p>
    <w:p w14:paraId="48CC5A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段式存储  页式存储（主存和虚拟空间都分成大小相同的页 以页为单位进行信息交换 两次访存！）  段页式存储（程序先按逻辑结构分段 每段按实存大小分页）</w:t>
      </w:r>
    </w:p>
    <w:p w14:paraId="6A3EFA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快表（TLB）与慢表   多级页表</w:t>
      </w:r>
    </w:p>
    <w:p w14:paraId="7C8991E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页面替换算法</w:t>
      </w:r>
    </w:p>
    <w:p w14:paraId="4FD877B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第四章：指令系统——完备性 有效性  规整性 兼容性</w:t>
      </w:r>
    </w:p>
    <w:p w14:paraId="05AAAB52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CISC特点：微程序控制！</w:t>
      </w:r>
    </w:p>
    <w:p w14:paraId="264F6B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指令多 长度不固定 格式复杂 寻址方式多 通用寄存器少  可以访存的指令不受限制</w:t>
      </w:r>
    </w:p>
    <w:p w14:paraId="1A2AFDA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RISC:硬布线</w:t>
      </w:r>
    </w:p>
    <w:p w14:paraId="5C7722C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少 固定 简单 多（减少访存次数） 只有LOAD和store能访存</w:t>
      </w:r>
    </w:p>
    <w:p w14:paraId="2447E7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寻址方式：</w:t>
      </w:r>
      <w:r>
        <w:rPr>
          <w:rFonts w:hint="eastAsia"/>
          <w:b/>
          <w:bCs/>
          <w:lang w:val="en-US" w:eastAsia="zh-CN"/>
        </w:rPr>
        <w:t>指令寻址</w:t>
      </w:r>
      <w:r>
        <w:rPr>
          <w:rFonts w:hint="eastAsia"/>
          <w:lang w:val="en-US" w:eastAsia="zh-CN"/>
        </w:rPr>
        <w:t xml:space="preserve">（顺序 跳跃） </w:t>
      </w:r>
      <w:r>
        <w:rPr>
          <w:rFonts w:hint="eastAsia"/>
          <w:b/>
          <w:bCs/>
          <w:lang w:val="en-US" w:eastAsia="zh-CN"/>
        </w:rPr>
        <w:t>数据寻址</w:t>
      </w:r>
      <w:r>
        <w:rPr>
          <w:rFonts w:hint="eastAsia"/>
          <w:lang w:val="en-US" w:eastAsia="zh-CN"/>
        </w:rPr>
        <w:t>（把形式地址变为有效地址）</w:t>
      </w:r>
    </w:p>
    <w:p w14:paraId="25BA1A4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操作数寻址：隐含 立即 直接 间接 寄存器 寄存器间接  </w:t>
      </w:r>
      <w:r>
        <w:rPr>
          <w:rFonts w:hint="eastAsia"/>
          <w:b/>
          <w:bCs/>
          <w:lang w:val="en-US" w:eastAsia="zh-CN"/>
        </w:rPr>
        <w:t>偏移（直接寻址+寄存器间接）</w:t>
      </w:r>
      <w:r>
        <w:rPr>
          <w:rFonts w:hint="eastAsia"/>
          <w:lang w:val="en-US" w:eastAsia="zh-CN"/>
        </w:rPr>
        <w:t>——相对 基址 变址   段寻址    堆栈寻址</w:t>
      </w:r>
    </w:p>
    <w:p w14:paraId="219A9AB8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指令格式分析 </w:t>
      </w:r>
      <w:r>
        <w:rPr>
          <w:rFonts w:hint="eastAsia"/>
          <w:color w:val="FF0000"/>
          <w:lang w:val="en-US" w:eastAsia="zh-CN"/>
        </w:rPr>
        <w:t>几字长几地址什么型 加一个有多少条指令</w:t>
      </w:r>
      <w:r>
        <w:rPr>
          <w:rFonts w:hint="eastAsia"/>
          <w:lang w:val="en-US" w:eastAsia="zh-CN"/>
        </w:rPr>
        <w:t xml:space="preserve">  操作码有多长     指令设计（</w:t>
      </w:r>
      <w:r>
        <w:rPr>
          <w:rFonts w:hint="eastAsia"/>
          <w:b/>
          <w:bCs/>
          <w:lang w:val="en-US" w:eastAsia="zh-CN"/>
        </w:rPr>
        <w:t>注意确定哪个为源</w:t>
      </w:r>
      <w:r>
        <w:rPr>
          <w:rFonts w:hint="eastAsia"/>
          <w:lang w:val="en-US" w:eastAsia="zh-CN"/>
        </w:rPr>
        <w:t xml:space="preserve">  操作码有哪些  说明操作数与寄存器 OP X D）</w:t>
      </w:r>
    </w:p>
    <w:p w14:paraId="2A7C4F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第五章：中央处理器</w:t>
      </w:r>
    </w:p>
    <w:p w14:paraId="305180E1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两大核心：运算器 控制器</w:t>
      </w:r>
    </w:p>
    <w:p w14:paraId="6158905B"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主要寄存器： </w:t>
      </w:r>
      <w:r>
        <w:rPr>
          <w:rFonts w:hint="eastAsia"/>
          <w:b/>
          <w:bCs/>
          <w:lang w:val="en-US" w:eastAsia="zh-CN"/>
        </w:rPr>
        <w:t>数据缓冲DR 指令IR 程序计数PC 地址AR 通用R0-R3 程序状态字PSWR</w:t>
      </w:r>
    </w:p>
    <w:p w14:paraId="0541EA8C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IR：保存当前正在执行的指令</w:t>
      </w:r>
    </w:p>
    <w:p w14:paraId="386269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机器周期 时钟周期 CPU周期等的区别：</w:t>
      </w:r>
    </w:p>
    <w:p w14:paraId="2F58BEC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时钟周期是最小时间单位，CPU周期=机器周期（执行一条机器指令或操作的时间单位）=N时钟周期 指令周期（执行一条完整指令）=N机器周期</w:t>
      </w:r>
    </w:p>
    <w:p w14:paraId="026A5475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公共操作：</w:t>
      </w:r>
    </w:p>
    <w:p w14:paraId="09B6300A"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PC-&gt;AR M-&gt;DR DR-&gt;IR</w:t>
      </w:r>
      <w:r>
        <w:rPr>
          <w:rFonts w:hint="eastAsia"/>
          <w:lang w:val="en-US" w:eastAsia="zh-CN"/>
        </w:rPr>
        <w:t xml:space="preserve"> 方框图语言</w:t>
      </w:r>
    </w:p>
    <w:p w14:paraId="239A9E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流水线CPU：性能指标……</w:t>
      </w:r>
    </w:p>
    <w:p w14:paraId="393C767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三种冒险：结构 数据（方法：使用</w:t>
      </w:r>
      <w:r>
        <w:rPr>
          <w:rFonts w:hint="eastAsia"/>
          <w:b/>
          <w:bCs/>
          <w:lang w:val="en-US" w:eastAsia="zh-CN"/>
        </w:rPr>
        <w:t>前推/旁路</w:t>
      </w:r>
      <w:r>
        <w:rPr>
          <w:rFonts w:hint="eastAsia"/>
          <w:lang w:val="en-US" w:eastAsia="zh-CN"/>
        </w:rPr>
        <w:t>） 控制（</w:t>
      </w:r>
      <w:r>
        <w:rPr>
          <w:rFonts w:hint="eastAsia"/>
          <w:b/>
          <w:bCs/>
          <w:lang w:val="en-US" w:eastAsia="zh-CN"/>
        </w:rPr>
        <w:t>延迟转移法、转移预测法</w:t>
      </w:r>
      <w:r>
        <w:rPr>
          <w:rFonts w:hint="eastAsia"/>
          <w:lang w:val="en-US" w:eastAsia="zh-CN"/>
        </w:rPr>
        <w:t>）</w:t>
      </w:r>
    </w:p>
    <w:p w14:paraId="16CFE3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第六章：总线系统</w:t>
      </w:r>
    </w:p>
    <w:p w14:paraId="03810BAC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内部/片内总线（CPU内部） 系统总线（数据 地址 控制） 设备/通信/外总线（与IO连）</w:t>
      </w:r>
    </w:p>
    <w:p w14:paraId="448C8E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总线仲裁：</w:t>
      </w:r>
    </w:p>
    <w:p w14:paraId="0C910B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集中仲裁——仲裁器</w:t>
      </w:r>
    </w:p>
    <w:p w14:paraId="49858DA7">
      <w:pPr>
        <w:rPr>
          <w:rFonts w:hint="eastAsia"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固定优先级 轮询查询（菊花链查询 离仲裁器越近越先捕捉信号）  计数器定时查询  独立请求</w:t>
      </w:r>
    </w:p>
    <w:p w14:paraId="6CE517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分布总裁——没有中央仲裁器，多个仲裁器竞争使用总线（</w:t>
      </w:r>
      <w:r>
        <w:rPr>
          <w:rFonts w:hint="eastAsia"/>
          <w:b/>
          <w:bCs/>
          <w:lang w:val="en-US" w:eastAsia="zh-CN"/>
        </w:rPr>
        <w:t>仲裁号CN</w:t>
      </w:r>
      <w:r>
        <w:rPr>
          <w:rFonts w:hint="eastAsia"/>
          <w:lang w:val="en-US" w:eastAsia="zh-CN"/>
        </w:rPr>
        <w:t>）</w:t>
      </w:r>
    </w:p>
    <w:p w14:paraId="78BD3BF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464185"/>
            <wp:effectExtent l="0" t="0" r="5080" b="825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A75DA">
      <w:pPr>
        <w:rPr>
          <w:rFonts w:hint="default"/>
          <w:lang w:val="en-US" w:eastAsia="zh-CN"/>
        </w:rPr>
      </w:pPr>
    </w:p>
    <w:p w14:paraId="12E075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多总线结构：多层总线 各层之间用桥相连</w:t>
      </w:r>
    </w:p>
    <w:p w14:paraId="5C5FAB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桥：一个总线转换部件 可以把一条总线的地址空间映射到另一条总线的地址空间上</w:t>
      </w:r>
    </w:p>
    <w:p w14:paraId="27AD5E0A"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北桥在CPU与内存模块之间 </w:t>
      </w:r>
      <w:r>
        <w:rPr>
          <w:rFonts w:hint="eastAsia"/>
          <w:b/>
          <w:bCs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lang w:val="en-US" w:eastAsia="zh-CN"/>
        </w:rPr>
        <w:t>南桥主要与慢速外围设备通信（男外）</w:t>
      </w:r>
      <w:r>
        <w:rPr>
          <w:rFonts w:hint="eastAsia"/>
          <w:b/>
          <w:bCs/>
          <w:lang w:val="en-US" w:eastAsia="zh-CN"/>
        </w:rPr>
        <w:t>并提供他们与CPU和内存之间的连接，还负责处理IO请求</w:t>
      </w:r>
    </w:p>
    <w:p w14:paraId="241672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第八章：输入与输出系统    独立编址  统一编址</w:t>
      </w:r>
    </w:p>
    <w:p w14:paraId="11EEC1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数据传送:</w:t>
      </w:r>
      <w:r>
        <w:rPr>
          <w:rFonts w:hint="eastAsia"/>
          <w:color w:val="FF0000"/>
          <w:lang w:val="en-US" w:eastAsia="zh-CN"/>
        </w:rPr>
        <w:t>无条件传送 程序查询（轮询）  程序中断  DMA  通道方式</w:t>
      </w:r>
    </w:p>
    <w:p w14:paraId="22B110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DMA 方式：</w:t>
      </w:r>
    </w:p>
    <w:p w14:paraId="14154B9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成组传送（DMA交换完一组数据才交总线使用权） DMA与CPU交替访存（C1+C2=T）  周期窃取 </w:t>
      </w:r>
    </w:p>
    <w:p w14:paraId="33C724D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作业：</w:t>
      </w:r>
    </w:p>
    <w:p w14:paraId="2F79B8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关于变形补码的计算：</w:t>
      </w:r>
      <w:r>
        <w:rPr>
          <w:rFonts w:hint="eastAsia"/>
          <w:b/>
          <w:bCs/>
          <w:lang w:val="en-US" w:eastAsia="zh-CN"/>
        </w:rPr>
        <w:t>超过位数的同补码一样截断</w:t>
      </w:r>
      <w:r>
        <w:rPr>
          <w:rFonts w:hint="eastAsia"/>
          <w:lang w:val="en-US" w:eastAsia="zh-CN"/>
        </w:rPr>
        <w:t xml:space="preserve">   两位</w:t>
      </w:r>
    </w:p>
    <w:p w14:paraId="6CDA5E58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3034665" cy="1299845"/>
            <wp:effectExtent l="0" t="0" r="13335" b="10795"/>
            <wp:docPr id="6" name="图片 6" descr="U$AHS7SZKVQD4S)RLWXJH4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U$AHS7SZKVQD4S)RLWXJH4R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37385" cy="1249045"/>
            <wp:effectExtent l="0" t="0" r="13335" b="6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26E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存储器：</w:t>
      </w:r>
      <w:r>
        <w:rPr>
          <w:rFonts w:hint="eastAsia"/>
          <w:b/>
          <w:bCs/>
          <w:lang w:val="en-US" w:eastAsia="zh-CN"/>
        </w:rPr>
        <w:t>地址与字长（经典的计算）</w:t>
      </w:r>
      <w:r>
        <w:rPr>
          <w:rFonts w:hint="eastAsia"/>
          <w:b w:val="0"/>
          <w:bCs w:val="0"/>
          <w:lang w:val="en-US" w:eastAsia="zh-CN"/>
        </w:rPr>
        <w:t xml:space="preserve"> 存储字节信息  需要几片芯片 行拓展位拓展</w:t>
      </w:r>
    </w:p>
    <w:p w14:paraId="6CB678B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一个地址-》一行~   38译码器与片选  连接图</w:t>
      </w:r>
    </w:p>
    <w:p w14:paraId="452CEE3F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077210" cy="1908175"/>
            <wp:effectExtent l="0" t="0" r="1270" b="12065"/>
            <wp:docPr id="12" name="图片 12" descr="1%A@$A3XB%4G@[K4HI@HGZ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%A@$A3XB%4G@[K4HI@HGZ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967A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存储系统的页面替换算法：LRU LFU FIFO </w:t>
      </w:r>
    </w:p>
    <w:p w14:paraId="2155239E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[-x]的补？X的补到-x的补：</w:t>
      </w:r>
      <w:r>
        <w:rPr>
          <w:rFonts w:hint="eastAsia"/>
          <w:b/>
          <w:bCs/>
          <w:color w:val="FF0000"/>
          <w:lang w:val="en-US" w:eastAsia="zh-CN"/>
        </w:rPr>
        <w:t>包括符号全部求反，末位加一</w:t>
      </w:r>
    </w:p>
    <w:p w14:paraId="555E617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浮点数与十进制数的互化！</w:t>
      </w:r>
    </w:p>
    <w:p w14:paraId="54AEE5B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IEEE 754标准中，规格化的浮点数尾数隐含1</w:t>
      </w:r>
    </w:p>
    <w:p w14:paraId="00FB0F3F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81480" cy="429260"/>
            <wp:effectExtent l="0" t="0" r="10160" b="1270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十进制数转化为浮点数，注意尾数的规格化——移位，最后减1 同理极其易错，浮点数转化为十进制数，化出来的尾数要加</w:t>
      </w:r>
      <w:r>
        <w:rPr>
          <w:rFonts w:hint="eastAsia"/>
          <w:lang w:val="en-US" w:eastAsia="zh-CN"/>
        </w:rPr>
        <w:t>1</w:t>
      </w:r>
    </w:p>
    <w:p w14:paraId="745CC5E8">
      <w:r>
        <w:drawing>
          <wp:inline distT="0" distB="0" distL="114300" distR="114300">
            <wp:extent cx="3230245" cy="572135"/>
            <wp:effectExtent l="0" t="0" r="635" b="698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A343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注意指数要加127  好例子：</w:t>
      </w:r>
    </w:p>
    <w:p w14:paraId="62D8DA24"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"https://blog.csdn.net/qq_46284844/article/details/122637358"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浮点数的十进制和二进制转换（详细例子解答）_浮点数的十进制与二进制转换-CSDN博客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27B6E7C5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569210" cy="1113790"/>
            <wp:effectExtent l="0" t="0" r="6350" b="13970"/>
            <wp:docPr id="17" name="图片 17" descr="1718186082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1818608297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lang w:val="en-US" w:eastAsia="zh-CN"/>
        </w:rPr>
        <w:t>（SRAM追求快，所以地址同时送 非破坏读出）</w:t>
      </w:r>
    </w:p>
    <w:p w14:paraId="6D53D219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PCI HOST LAGACY总线</w:t>
      </w:r>
    </w:p>
    <w:p w14:paraId="0962B2B4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107690" cy="2018030"/>
            <wp:effectExtent l="0" t="0" r="1270" b="8890"/>
            <wp:docPr id="28" name="图片 28" descr="M3YR)7PERD5$[}8TS}@DH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M3YR)7PERD5$[}8TS}@DHT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95B9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水平型微指令：微指令字中的每一位（或每几位）直接、独立地对应一个具体的控制信号​</w:t>
      </w:r>
    </w:p>
    <w:p w14:paraId="66B328B0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核心是直接控制  指令字长度长 并行高 速度快</w:t>
      </w:r>
    </w:p>
    <w:p w14:paraId="7160224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垂直型微指令：将控制信号进行分组和编码。微指令字中的多个位段（字段）被解释为一个编码（操作码，微操作码）  </w:t>
      </w:r>
    </w:p>
    <w:p w14:paraId="58F97E9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核心是编码控制  长度短</w:t>
      </w:r>
    </w:p>
    <w:p w14:paraId="7C8CAFC1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总线数据传送模式：</w:t>
      </w:r>
    </w:p>
    <w:p w14:paraId="26CE50A5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69230" cy="1322705"/>
            <wp:effectExtent l="0" t="0" r="3810" b="3175"/>
            <wp:docPr id="19" name="图片 19" descr="(KB2$3CGOHKI5UP)@ZME)I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(KB2$3CGOHKI5UP)@ZME)I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DBAD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CPU-存储器的块传送又称突发式传送</w:t>
      </w:r>
    </w:p>
    <w:p w14:paraId="62FE4012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广播广集——数据传送为单向的 一个主方对多个从方写：广播</w:t>
      </w:r>
    </w:p>
    <w:p w14:paraId="47FE0D5E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独立请求在仲裁中相应最快  </w:t>
      </w:r>
      <w:r>
        <w:rPr>
          <w:rFonts w:hint="eastAsia"/>
          <w:b/>
          <w:bCs/>
          <w:color w:val="FF0000"/>
          <w:lang w:val="en-US" w:eastAsia="zh-CN"/>
        </w:rPr>
        <w:t>链式查询对故障最敏感</w:t>
      </w:r>
    </w:p>
    <w:p w14:paraId="13595087">
      <w:p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独立请求：</w:t>
      </w:r>
    </w:p>
    <w:p w14:paraId="35952DE5">
      <w:r>
        <w:drawing>
          <wp:inline distT="0" distB="0" distL="114300" distR="114300">
            <wp:extent cx="5269230" cy="358140"/>
            <wp:effectExtent l="0" t="0" r="3810" b="762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E96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顺序存储器与交叉存储器：交叉也称多通道</w:t>
      </w:r>
    </w:p>
    <w:p w14:paraId="4B9FE9F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1979930" cy="1214120"/>
            <wp:effectExtent l="0" t="0" r="1270" b="5080"/>
            <wp:docPr id="23" name="图片 23" descr="VSQR0TA7R86VB`H8$S`C(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VSQR0TA7R86VB`H8$S`C(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039620" cy="1198880"/>
            <wp:effectExtent l="0" t="0" r="2540" b="5080"/>
            <wp:docPr id="24" name="图片 24" descr="MD1BMT[8E}G2B(E{7KW)Q1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MD1BMT[8E}G2B(E{7KW)Q1J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3962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95C8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公式和流水线一样 用流水的方式实现读写</w:t>
      </w:r>
    </w:p>
    <w:p w14:paraId="280E2474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327910" cy="1525905"/>
            <wp:effectExtent l="0" t="0" r="3810" b="13335"/>
            <wp:docPr id="27" name="图片 27" descr="8J4K)M~RSAU35XD36(I@0Q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8J4K)M~RSAU35XD36(I@0QU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BC71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双端口存储器：空间并行   多模块交叉存储器：时间并行</w:t>
      </w:r>
    </w:p>
    <w:p w14:paraId="0FBBC58E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SRAM速度更快，</w:t>
      </w:r>
      <w:r>
        <w:rPr>
          <w:rFonts w:hint="eastAsia"/>
          <w:b/>
          <w:bCs/>
          <w:color w:val="FF0000"/>
          <w:lang w:val="en-US" w:eastAsia="zh-CN"/>
        </w:rPr>
        <w:t>DRAM集成度更高</w:t>
      </w:r>
    </w:p>
    <w:p w14:paraId="571C69F8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存储单元：存放 1 个机器字的所有存储元集合</w:t>
      </w:r>
    </w:p>
    <w:p w14:paraId="2434C82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字符码：</w:t>
      </w:r>
    </w:p>
    <w:p w14:paraId="5E6FB9BC">
      <w:pPr>
        <w:rPr>
          <w:rFonts w:hint="default"/>
          <w:b/>
          <w:bCs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使用西文键盘输入汉字，进行处理，并显示打印汉字，要解决汉字的</w:t>
      </w:r>
      <w:r>
        <w:rPr>
          <w:rFonts w:hint="default"/>
          <w:b/>
          <w:bCs/>
          <w:lang w:val="en-US" w:eastAsia="zh-CN"/>
        </w:rPr>
        <w:t xml:space="preserve">（ 输 </w:t>
      </w:r>
    </w:p>
    <w:p w14:paraId="23555854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/>
          <w:bCs/>
          <w:lang w:val="en-US" w:eastAsia="zh-CN"/>
        </w:rPr>
        <w:t>入编码 ）、（汉字内码）和（字模码 ）</w:t>
      </w:r>
      <w:r>
        <w:rPr>
          <w:rFonts w:hint="default"/>
          <w:b w:val="0"/>
          <w:bCs w:val="0"/>
          <w:lang w:val="en-US" w:eastAsia="zh-CN"/>
        </w:rPr>
        <w:t>三种不同用途的编码</w:t>
      </w:r>
    </w:p>
    <w:p w14:paraId="3BB25637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字模码：用于在显示器或打印机上输出汉字字形点阵信息的二进制编码，描述了汉字字形的具体像素或笔画构成</w:t>
      </w:r>
    </w:p>
    <w:p w14:paraId="1B5515B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设计题：</w:t>
      </w:r>
    </w:p>
    <w:p w14:paraId="413C0CDF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453005" cy="2804160"/>
            <wp:effectExtent l="0" t="0" r="635" b="0"/>
            <wp:docPr id="35" name="图片 35" descr="1718768630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71876863090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757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PPT：</w:t>
      </w:r>
    </w:p>
    <w:p w14:paraId="41732D55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机械时代 电子管时代 晶体管时代 集成电路时代 超大规模集成电路时代</w:t>
      </w:r>
    </w:p>
    <w:p w14:paraId="7384D58F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KB MB GB TB</w:t>
      </w:r>
    </w:p>
    <w:p w14:paraId="736C639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移码可用来表示浮点数的指数，移码和补码尾数相同，符号位相反</w:t>
      </w:r>
    </w:p>
    <w:p w14:paraId="65A637EF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1928495" cy="1078230"/>
            <wp:effectExtent l="0" t="0" r="6985" b="3810"/>
            <wp:docPr id="45" name="图片 45" descr="171878277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71878277159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C8B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串行进位与并行进位——并行理解为展开</w:t>
      </w:r>
    </w:p>
    <w:p w14:paraId="515B14D6">
      <w:r>
        <w:drawing>
          <wp:inline distT="0" distB="0" distL="114300" distR="114300">
            <wp:extent cx="3754755" cy="952500"/>
            <wp:effectExtent l="0" t="0" r="9525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2A9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加法 乘法计算——十进制验证</w:t>
      </w:r>
    </w:p>
    <w:p w14:paraId="7EF0034D">
      <w:pPr>
        <w:rPr>
          <w:rFonts w:hint="default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691130" cy="972820"/>
            <wp:effectExtent l="0" t="0" r="6350" b="2540"/>
            <wp:docPr id="55" name="图片 55" descr="1718785950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7187859500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02535" cy="932815"/>
            <wp:effectExtent l="0" t="0" r="12065" b="12065"/>
            <wp:docPr id="10" name="图片 10" descr="Snipaste_2025-07-24_17-00-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nipaste_2025-07-24_17-00-4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1B0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存储容量：存储字数（存储单元数）X存储字长（每单元的比特数）</w:t>
      </w:r>
    </w:p>
    <w:p w14:paraId="635108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SRAM低密度，成本高，速度快，不是时分复用，非破坏性读出，不需要刷新</w:t>
      </w:r>
    </w:p>
    <w:p w14:paraId="56E246B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分散式刷新</w:t>
      </w:r>
    </w:p>
    <w:p w14:paraId="0A7079D4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362960" cy="504825"/>
            <wp:effectExtent l="0" t="0" r="5080" b="13335"/>
            <wp:docPr id="62" name="图片 62" descr="1718788959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71878895950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88BE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集中式：前一段时间集中读写 后一段集中刷新</w:t>
      </w:r>
    </w:p>
    <w:p w14:paraId="5C1FD560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cache全由硬件调度 对用户透明</w:t>
      </w:r>
    </w:p>
    <w:p w14:paraId="3BDFDF0E">
      <w:pPr>
        <w:rPr>
          <w:rFonts w:hint="eastAsia"/>
          <w:b/>
          <w:bCs/>
          <w:lang w:val="en-US" w:eastAsia="zh-CN"/>
        </w:rPr>
      </w:pPr>
    </w:p>
    <w:p w14:paraId="16BAD62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Cache写操作处理：</w:t>
      </w:r>
    </w:p>
    <w:p w14:paraId="3C7C4A46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426970" cy="1056005"/>
            <wp:effectExtent l="0" t="0" r="11430" b="10795"/>
            <wp:docPr id="75" name="图片 75" descr="171879109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71879109258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726055" cy="1405890"/>
            <wp:effectExtent l="0" t="0" r="1905" b="11430"/>
            <wp:docPr id="76" name="图片 76" descr="171879110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71879110728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C02B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虚拟存储器：</w:t>
      </w:r>
      <w:r>
        <w:rPr>
          <w:rFonts w:hint="eastAsia"/>
          <w:b w:val="0"/>
          <w:bCs w:val="0"/>
          <w:lang w:val="en-US" w:eastAsia="zh-CN"/>
        </w:rPr>
        <w:t>页式存储：物理地址和虚拟地址使用相同的页内地址</w:t>
      </w:r>
    </w:p>
    <w:p w14:paraId="5DDB63C9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操作系统必须</w:t>
      </w:r>
      <w:r>
        <w:rPr>
          <w:rFonts w:hint="eastAsia"/>
          <w:b/>
          <w:bCs/>
          <w:color w:val="FF0000"/>
          <w:lang w:val="en-US" w:eastAsia="zh-CN"/>
        </w:rPr>
        <w:t>为每个进程提供一个独立的页表</w:t>
      </w:r>
      <w:r>
        <w:rPr>
          <w:rFonts w:hint="eastAsia"/>
          <w:b/>
          <w:bCs/>
          <w:color w:val="FF0000"/>
          <w:lang w:val="en-US" w:eastAsia="zh-CN"/>
        </w:rPr>
        <w:tab/>
      </w:r>
    </w:p>
    <w:p w14:paraId="6250EF61">
      <w:p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页表中，每个表项要包含该逻辑页所在主存的页框号（物理页号），包括装入位（有效位）、修改位、替换控制位、保护位等</w:t>
      </w:r>
    </w:p>
    <w:p w14:paraId="2887A30D"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右图是段页式</w:t>
      </w:r>
    </w:p>
    <w:p w14:paraId="59FB52A5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385060" cy="1542415"/>
            <wp:effectExtent l="0" t="0" r="7620" b="12065"/>
            <wp:docPr id="70" name="图片 70" descr="1718797559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71879755980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829560" cy="1141730"/>
            <wp:effectExtent l="0" t="0" r="5080" b="1270"/>
            <wp:docPr id="77" name="图片 77" descr="171879780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7187978055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AAD0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CISC控制器一般采用微程序   各种指令执行时间差距很大 不利于流水线（难以优化编译形成高效代码）</w:t>
      </w:r>
    </w:p>
    <w:p w14:paraId="25D1059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RISC大部分指令能在一个机器周期内完成，采用流水线技术 硬布线逻辑 编译器技术优化</w:t>
      </w:r>
    </w:p>
    <w:p w14:paraId="4AC028B9"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341370" cy="545465"/>
            <wp:effectExtent l="0" t="0" r="11430" b="3175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137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lang w:val="en-US" w:eastAsia="zh-CN"/>
        </w:rPr>
        <w:t>PC：下一条指令地址</w:t>
      </w:r>
    </w:p>
    <w:p w14:paraId="6C7A09D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AR：地址寄存器 存放数据cache中单元的地址</w:t>
      </w:r>
    </w:p>
    <w:p w14:paraId="1C2FCE90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公共操作：PC-&gt;AR(指令的地址）M-&gt;DR DR-&gt;IR（IR存指令）</w:t>
      </w:r>
    </w:p>
    <w:p w14:paraId="32BF0370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682240" cy="1746250"/>
            <wp:effectExtent l="0" t="0" r="0" b="6350"/>
            <wp:docPr id="86" name="图片 86" descr="1718802257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7188022579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552700" cy="1459230"/>
            <wp:effectExtent l="0" t="0" r="7620" b="3810"/>
            <wp:docPr id="87" name="图片 87" descr="1718802277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71880227796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7FEC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485390" cy="1509395"/>
            <wp:effectExtent l="0" t="0" r="13970" b="14605"/>
            <wp:docPr id="92" name="图片 92" descr="171880397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7188039720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539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575560" cy="1491615"/>
            <wp:effectExtent l="0" t="0" r="0" b="190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49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020C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垂直型微指令：和</w:t>
      </w:r>
      <w:r>
        <w:rPr>
          <w:rFonts w:hint="eastAsia"/>
          <w:b/>
          <w:bCs/>
          <w:color w:val="FF0000"/>
          <w:lang w:val="en-US" w:eastAsia="zh-CN"/>
        </w:rPr>
        <w:t>机器指令结</w:t>
      </w:r>
      <w:r>
        <w:rPr>
          <w:rFonts w:hint="eastAsia"/>
          <w:b/>
          <w:bCs/>
          <w:lang w:val="en-US" w:eastAsia="zh-CN"/>
        </w:rPr>
        <w:t>构类似 前面是微操作码（指定功能）</w:t>
      </w:r>
    </w:p>
    <w:p w14:paraId="2ACF64E9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片内总线，系统总线，设备总线</w:t>
      </w:r>
    </w:p>
    <w:p w14:paraId="595D324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带宽计算：</w:t>
      </w:r>
    </w:p>
    <w:p w14:paraId="702582F2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490470" cy="1399540"/>
            <wp:effectExtent l="0" t="0" r="8890" b="2540"/>
            <wp:docPr id="100" name="图片 100" descr="171880593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71880593547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C153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细节：</w:t>
      </w:r>
      <w:r>
        <w:rPr>
          <w:rFonts w:hint="eastAsia"/>
          <w:b/>
          <w:bCs/>
          <w:color w:val="FF0000"/>
          <w:lang w:val="en-US" w:eastAsia="zh-CN"/>
        </w:rPr>
        <w:t>注意单位！（老师说只有在存储器容量时MB是2的方次，/s时按照10算   速度就是按10  /s按10，单纯的B是2）</w:t>
      </w:r>
    </w:p>
    <w:p w14:paraId="1CDFC90D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总线仲裁：</w:t>
      </w:r>
      <w:r>
        <w:rPr>
          <w:rFonts w:hint="eastAsia"/>
          <w:b w:val="0"/>
          <w:bCs w:val="0"/>
          <w:lang w:val="en-US" w:eastAsia="zh-CN"/>
        </w:rPr>
        <w:t>三条线：总线响应BG 总线请求BR 总线忙BB(BS)</w:t>
      </w:r>
    </w:p>
    <w:p w14:paraId="3AB53E59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2577465" cy="1677035"/>
            <wp:effectExtent l="0" t="0" r="13335" b="14605"/>
            <wp:docPr id="106" name="图片 106" descr="171881066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71881066277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578735" cy="1779270"/>
            <wp:effectExtent l="0" t="0" r="12065" b="3810"/>
            <wp:docPr id="108" name="图片 108" descr="1718810781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71881078157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FAD2"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计数器：在总线空闲且有请求信号的情况下，仲裁器启动计数器开始计数，当计数值与请求设备的地址相一致时，设备获得总线使用权并把BS置为1，计数器暂停计数</w:t>
      </w:r>
    </w:p>
    <w:p w14:paraId="72E9167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总线定时：总线传输过程（先申请阶段 申请总线使用权）</w:t>
      </w:r>
    </w:p>
    <w:p w14:paraId="71A8F4D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同步方式：主从模块在同一时钟控制下传送，完成一次数据传输的总线周期固定</w:t>
      </w:r>
    </w:p>
    <w:p w14:paraId="22E9647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异步：请求线和应答线协调传输 不依赖时钟信号</w:t>
      </w:r>
    </w:p>
    <w:p w14:paraId="4577E435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半同步：同步+异步  插入等待状态 延长传输周期（如果没准备好）</w:t>
      </w:r>
    </w:p>
    <w:p w14:paraId="21F0E6A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分离方式：</w:t>
      </w:r>
    </w:p>
    <w:p w14:paraId="3FC9FDDB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799080" cy="845820"/>
            <wp:effectExtent l="0" t="0" r="5080" b="7620"/>
            <wp:docPr id="109" name="图片 109" descr="171881112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7188111204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908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D0F4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外围设备：</w:t>
      </w:r>
    </w:p>
    <w:p w14:paraId="4DF6EF0F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904740" cy="438150"/>
            <wp:effectExtent l="0" t="0" r="2540" b="3810"/>
            <wp:docPr id="112" name="图片 112" descr="171881179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71881179374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9D1A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509010" cy="844550"/>
            <wp:effectExtent l="0" t="0" r="11430" b="8890"/>
            <wp:docPr id="113" name="图片 113" descr="1718811847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7188118472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216B"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569970" cy="1583690"/>
            <wp:effectExtent l="0" t="0" r="11430" b="1270"/>
            <wp:docPr id="114" name="图片 114" descr="171881188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71881188108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lang w:val="en-US" w:eastAsia="zh-CN"/>
        </w:rPr>
        <w:t>我们算的是非格式化容量</w:t>
      </w:r>
    </w:p>
    <w:p w14:paraId="52E1FF7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好题：</w:t>
      </w:r>
    </w:p>
    <w:p w14:paraId="6DF0B65E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988310" cy="1518920"/>
            <wp:effectExtent l="0" t="0" r="13970" b="5080"/>
            <wp:docPr id="115" name="图片 115" descr="171881237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7188123723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9579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490595" cy="2647315"/>
            <wp:effectExtent l="0" t="0" r="14605" b="4445"/>
            <wp:docPr id="116" name="图片 116" descr="171881241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71881241128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7B4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IO端口的两种编址方式：</w:t>
      </w:r>
    </w:p>
    <w:p w14:paraId="1BDFA112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673985" cy="943610"/>
            <wp:effectExtent l="0" t="0" r="8255" b="1270"/>
            <wp:docPr id="123" name="图片 123" descr="1718849553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71884955389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494915" cy="971550"/>
            <wp:effectExtent l="0" t="0" r="4445" b="3810"/>
            <wp:docPr id="125" name="图片 125" descr="1718850250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71885025046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311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无条件传送：CPU始终认为外设就绪 （简单 但易丢失数据或重复输入）</w:t>
      </w:r>
    </w:p>
    <w:p w14:paraId="6456EC35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程序查询：CPU与外设不能并行工作</w:t>
      </w:r>
    </w:p>
    <w:p w14:paraId="0588094C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程序中断：外设需要CPU，便发送请求 CPU执行完当前机器指令后便转去执行中断服务程序</w:t>
      </w:r>
    </w:p>
    <w:p w14:paraId="52F7EBAF">
      <w:pPr>
        <w:rPr>
          <w:rFonts w:hint="eastAsia"/>
          <w:lang w:eastAsia="zh-CN"/>
        </w:rPr>
      </w:pPr>
      <w:r>
        <w:drawing>
          <wp:inline distT="0" distB="0" distL="114300" distR="114300">
            <wp:extent cx="1917700" cy="354965"/>
            <wp:effectExtent l="0" t="0" r="2540" b="1079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中断向量表</w:t>
      </w:r>
      <w:r>
        <w:rPr>
          <w:rFonts w:hint="eastAsia"/>
          <w:lang w:eastAsia="zh-CN"/>
        </w:rPr>
        <w:t>）</w:t>
      </w:r>
    </w:p>
    <w:p w14:paraId="60E51B63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单级中断：串行排队链  多极中断：中断嵌套</w:t>
      </w:r>
    </w:p>
    <w:p w14:paraId="43F8E79E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DMA：主存与IO设备批量交换数据  </w:t>
      </w:r>
      <w:r>
        <w:rPr>
          <w:rFonts w:hint="eastAsia"/>
          <w:b/>
          <w:bCs/>
          <w:color w:val="FF0000"/>
          <w:lang w:val="en-US" w:eastAsia="zh-CN"/>
        </w:rPr>
        <w:t>硬件控制实现直接传送，无需CPU干预 数据不经过CPU（在DMA控制器下完成）</w:t>
      </w:r>
    </w:p>
    <w:p w14:paraId="52FC73B2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3936365" cy="778510"/>
            <wp:effectExtent l="0" t="0" r="10795" b="1397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6365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4FDB6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周期窃取：</w:t>
      </w:r>
    </w:p>
    <w:p w14:paraId="208B1AA7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3147060" cy="675640"/>
            <wp:effectExtent l="0" t="0" r="7620" b="1016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08E5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交替访存：</w:t>
      </w:r>
    </w:p>
    <w:p w14:paraId="29DEB95D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829560" cy="1059815"/>
            <wp:effectExtent l="0" t="0" r="5080" b="698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19F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好题：</w:t>
      </w:r>
    </w:p>
    <w:p w14:paraId="1601354F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874645" cy="1527810"/>
            <wp:effectExtent l="0" t="0" r="5715" b="1143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9709D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553970" cy="1347470"/>
            <wp:effectExtent l="0" t="0" r="6350" b="8890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2476500" cy="1330960"/>
            <wp:effectExtent l="0" t="0" r="7620" b="1016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8814F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每一级的 IM 标志不能对某优先级的个别设备进行单独屏蔽。可将接口中的 BI （中断允许）标志清 “O", 它禁止设备发出中断请求．</w:t>
      </w:r>
    </w:p>
    <w:p w14:paraId="1942D451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4634230" cy="1871980"/>
            <wp:effectExtent l="0" t="0" r="13970" b="2540"/>
            <wp:docPr id="148" name="图片 148" descr="9b7e8a023b13252ce9ebcd7dc045f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9b7e8a023b13252ce9ebcd7dc045fb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828D"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1135" cy="4003675"/>
            <wp:effectExtent l="0" t="0" r="1905" b="4445"/>
            <wp:docPr id="151" name="图片 151" descr="1718890867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71889086799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A2D7E2B"/>
    <w:rsid w:val="5A963F36"/>
    <w:rsid w:val="640C1294"/>
    <w:rsid w:val="73121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2477</Words>
  <Characters>2773</Characters>
  <Lines>0</Lines>
  <Paragraphs>0</Paragraphs>
  <TotalTime>0</TotalTime>
  <ScaleCrop>false</ScaleCrop>
  <LinksUpToDate>false</LinksUpToDate>
  <CharactersWithSpaces>2982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2025-07-23T14:32:00Z</dcterms:created>
  <dc:creator>admin</dc:creator>
  <cp:lastModifiedBy>glorious~信徒</cp:lastModifiedBy>
  <dcterms:modified xsi:type="dcterms:W3CDTF">2025-07-24T09:49:01Z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eyJoZGlkIjoiODkxZDhhODZjMWI1MzA3YmU5NDFlMTk5ZGYzODFiOTgiLCJ1c2VySWQiOiIxMjc2NTg3MjUzIn0=</vt:lpwstr>
  </property>
  <property fmtid="{D5CDD505-2E9C-101B-9397-08002B2CF9AE}" pid="4" name="ICV">
    <vt:lpwstr>3FB78FEC10304E859920B22DF90F6C73_12</vt:lpwstr>
  </property>
</Properties>
</file>